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DB22" w14:textId="77777777" w:rsidR="00F92687" w:rsidRPr="006E048F" w:rsidRDefault="00F92687">
      <w:pPr>
        <w:shd w:val="clear" w:color="auto" w:fill="FFFFFF"/>
        <w:spacing w:line="276" w:lineRule="auto"/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</w:p>
    <w:p w14:paraId="6DCA7653" w14:textId="77777777" w:rsidR="00F92687" w:rsidRPr="006E048F" w:rsidRDefault="00D82214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sz w:val="30"/>
          <w:szCs w:val="30"/>
        </w:rPr>
      </w:pPr>
      <w:r w:rsidRPr="006E048F">
        <w:rPr>
          <w:rFonts w:asciiTheme="majorHAnsi" w:eastAsia="Calibri" w:hAnsiTheme="majorHAnsi" w:cstheme="majorHAnsi"/>
          <w:b/>
          <w:sz w:val="30"/>
          <w:szCs w:val="30"/>
        </w:rPr>
        <w:t xml:space="preserve">COMUNICATO STAMPA </w:t>
      </w:r>
    </w:p>
    <w:p w14:paraId="0B2A393A" w14:textId="77777777" w:rsidR="00F92687" w:rsidRPr="006E048F" w:rsidRDefault="00F92687">
      <w:pPr>
        <w:shd w:val="clear" w:color="auto" w:fill="FFFFFF"/>
        <w:spacing w:line="276" w:lineRule="auto"/>
        <w:jc w:val="center"/>
        <w:rPr>
          <w:rFonts w:asciiTheme="majorHAnsi" w:eastAsia="Calibri" w:hAnsiTheme="majorHAnsi" w:cstheme="majorHAnsi"/>
          <w:b/>
        </w:rPr>
      </w:pPr>
    </w:p>
    <w:p w14:paraId="6DE22F46" w14:textId="77777777" w:rsidR="00F92687" w:rsidRPr="006E048F" w:rsidRDefault="00D82214">
      <w:pPr>
        <w:shd w:val="clear" w:color="auto" w:fill="FFFFFF"/>
        <w:spacing w:before="57" w:after="57" w:line="276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E048F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Giornata delle Ville Venete</w:t>
      </w:r>
    </w:p>
    <w:p w14:paraId="193C7C08" w14:textId="77777777" w:rsidR="00F92687" w:rsidRPr="006E048F" w:rsidRDefault="00D82214">
      <w:pPr>
        <w:shd w:val="clear" w:color="auto" w:fill="FFFFFF"/>
        <w:spacing w:before="57" w:after="57" w:line="276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E048F">
        <w:rPr>
          <w:rFonts w:asciiTheme="majorHAnsi" w:eastAsia="Calibri" w:hAnsiTheme="majorHAnsi" w:cstheme="majorHAnsi"/>
          <w:b/>
          <w:i/>
          <w:color w:val="000000" w:themeColor="text1"/>
        </w:rPr>
        <w:t>Un lungo week-end per scoprire e vivere le Ville Venete</w:t>
      </w:r>
      <w:r w:rsidRPr="006E048F">
        <w:rPr>
          <w:rFonts w:asciiTheme="majorHAnsi" w:eastAsia="Calibri" w:hAnsiTheme="majorHAnsi" w:cstheme="majorHAnsi"/>
          <w:b/>
          <w:color w:val="000000" w:themeColor="text1"/>
        </w:rPr>
        <w:t xml:space="preserve"> </w:t>
      </w:r>
    </w:p>
    <w:p w14:paraId="406EEC17" w14:textId="77777777" w:rsidR="00F92687" w:rsidRPr="006E048F" w:rsidRDefault="00D82214">
      <w:pPr>
        <w:shd w:val="clear" w:color="auto" w:fill="FFFFFF"/>
        <w:spacing w:before="57" w:after="57" w:line="276" w:lineRule="auto"/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  <w:r w:rsidRPr="006E048F">
        <w:rPr>
          <w:rFonts w:asciiTheme="majorHAnsi" w:eastAsia="Calibri" w:hAnsiTheme="majorHAnsi" w:cstheme="majorHAnsi"/>
          <w:b/>
        </w:rPr>
        <w:t>22 e 23 ottobre 2022</w:t>
      </w:r>
    </w:p>
    <w:p w14:paraId="7A63F622" w14:textId="77777777" w:rsidR="00F92687" w:rsidRPr="006E048F" w:rsidRDefault="00F92687">
      <w:pPr>
        <w:shd w:val="clear" w:color="auto" w:fill="FFFFFF"/>
        <w:jc w:val="both"/>
        <w:rPr>
          <w:rFonts w:asciiTheme="majorHAnsi" w:eastAsia="Calibri" w:hAnsiTheme="majorHAnsi" w:cstheme="majorHAnsi"/>
        </w:rPr>
      </w:pPr>
    </w:p>
    <w:p w14:paraId="67E67700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>Degustazioni, soggiorni, visite guidate, laboratori, performance, reading, convegni, aperture straordinarie ed esclusive in luoghi solitamente non aperti ai visitatori. E ancora: passeggiate green, yoga, laboratori sull’affresco. Questo e molto altro tra le proposte in calendario.</w:t>
      </w:r>
    </w:p>
    <w:p w14:paraId="0F70368F" w14:textId="0BD38FFF" w:rsidR="00F92687" w:rsidRPr="006E048F" w:rsidRDefault="00D82214">
      <w:pPr>
        <w:shd w:val="clear" w:color="auto" w:fill="FFFFFF"/>
        <w:jc w:val="both"/>
        <w:rPr>
          <w:rFonts w:asciiTheme="majorHAnsi" w:hAnsiTheme="majorHAnsi" w:cstheme="majorHAnsi"/>
        </w:rPr>
      </w:pPr>
      <w:r w:rsidRPr="006E048F">
        <w:rPr>
          <w:rFonts w:asciiTheme="majorHAnsi" w:eastAsia="Calibri" w:hAnsiTheme="majorHAnsi" w:cstheme="majorHAnsi"/>
        </w:rPr>
        <w:t xml:space="preserve">Dal 22 al 23 ottobre, l’appuntamento da non perdere è la </w:t>
      </w:r>
      <w:r w:rsidRPr="006E048F">
        <w:rPr>
          <w:rFonts w:asciiTheme="majorHAnsi" w:eastAsia="Calibri" w:hAnsiTheme="majorHAnsi" w:cstheme="majorHAnsi"/>
          <w:i/>
        </w:rPr>
        <w:t>Giornata delle Ville Venete</w:t>
      </w:r>
      <w:r w:rsidRPr="006E048F">
        <w:rPr>
          <w:rFonts w:asciiTheme="majorHAnsi" w:eastAsia="Calibri" w:hAnsiTheme="majorHAnsi" w:cstheme="majorHAnsi"/>
        </w:rPr>
        <w:t xml:space="preserve">. Questa prima edizione, declinata in una lunga carrellata di eventi, organizzati per l’intero week end, farà vivere a pieno ai visitatori il fascino dell’ospitalità in luoghi incantevoli. </w:t>
      </w:r>
      <w:r w:rsidR="0048383F">
        <w:rPr>
          <w:rFonts w:asciiTheme="majorHAnsi" w:eastAsia="Calibri" w:hAnsiTheme="majorHAnsi" w:cstheme="majorHAnsi"/>
        </w:rPr>
        <w:t xml:space="preserve">E </w:t>
      </w:r>
      <w:r w:rsidRPr="006E048F">
        <w:rPr>
          <w:rFonts w:asciiTheme="majorHAnsi" w:eastAsia="Calibri" w:hAnsiTheme="majorHAnsi" w:cstheme="majorHAnsi"/>
        </w:rPr>
        <w:t xml:space="preserve">permetterà </w:t>
      </w:r>
      <w:bookmarkStart w:id="0" w:name="_GoBack"/>
      <w:bookmarkEnd w:id="0"/>
      <w:r w:rsidRPr="006E048F">
        <w:rPr>
          <w:rFonts w:asciiTheme="majorHAnsi" w:eastAsia="Calibri" w:hAnsiTheme="majorHAnsi" w:cstheme="majorHAnsi"/>
        </w:rPr>
        <w:t>di partecipare alle tantissime “esperienze” pensate proprio per far conoscere al grande pubblico la ricchezza ricettiva di questo Patrimonio di civiltà antica, oggi più che mai protagonista di futuro.</w:t>
      </w:r>
    </w:p>
    <w:p w14:paraId="5EE9D394" w14:textId="2D67DC71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 xml:space="preserve">Coinvolte nella Giornata oltre 50 Ville Venete, sparse tra Veneto e Friuli, che hanno organizzato più di 70 proposte tra loro organizzate secondo </w:t>
      </w:r>
      <w:r w:rsidR="0055384A">
        <w:rPr>
          <w:rFonts w:asciiTheme="majorHAnsi" w:eastAsia="Calibri" w:hAnsiTheme="majorHAnsi" w:cstheme="majorHAnsi"/>
        </w:rPr>
        <w:t>cinque</w:t>
      </w:r>
      <w:r w:rsidRPr="006E048F">
        <w:rPr>
          <w:rFonts w:asciiTheme="majorHAnsi" w:eastAsia="Calibri" w:hAnsiTheme="majorHAnsi" w:cstheme="majorHAnsi"/>
        </w:rPr>
        <w:t xml:space="preserve"> grandi filoni tematici: Heritage; Green; Family; Food</w:t>
      </w:r>
      <w:r w:rsidR="0055384A">
        <w:rPr>
          <w:rFonts w:asciiTheme="majorHAnsi" w:eastAsia="Calibri" w:hAnsiTheme="majorHAnsi" w:cstheme="majorHAnsi"/>
        </w:rPr>
        <w:t>; Dream</w:t>
      </w:r>
      <w:r w:rsidRPr="006E048F">
        <w:rPr>
          <w:rFonts w:asciiTheme="majorHAnsi" w:eastAsia="Calibri" w:hAnsiTheme="majorHAnsi" w:cstheme="majorHAnsi"/>
        </w:rPr>
        <w:t>.</w:t>
      </w:r>
    </w:p>
    <w:p w14:paraId="4B66C77B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>Un viaggio immersivo ed esperienziale che porterà un significativo flusso di visitatori provenienti da tutta Italia e dall’Europa a scoprire la qualità dell’offerta turistica proposta dalle Ville Venete.</w:t>
      </w:r>
    </w:p>
    <w:p w14:paraId="40FF970B" w14:textId="77777777" w:rsidR="00F92687" w:rsidRPr="006E048F" w:rsidRDefault="00D82214">
      <w:pPr>
        <w:shd w:val="clear" w:color="auto" w:fill="FFFFFF"/>
        <w:jc w:val="both"/>
        <w:rPr>
          <w:rFonts w:asciiTheme="majorHAnsi" w:hAnsiTheme="majorHAnsi" w:cstheme="majorHAnsi"/>
        </w:rPr>
      </w:pPr>
      <w:r w:rsidRPr="006E048F">
        <w:rPr>
          <w:rFonts w:asciiTheme="majorHAnsi" w:eastAsia="Calibri" w:hAnsiTheme="majorHAnsi" w:cstheme="majorHAnsi"/>
        </w:rPr>
        <w:t>Spaziando dalla bellezza di beni architettonici unici al mondo, alcuni già Patrimonio UNESCO, a scenari paesaggistici di inestimabile suggestione, così come il fascino misterioso delle antiche dimore e dei trionfanti castelli ci fa respirare a pieno l’</w:t>
      </w:r>
      <w:r w:rsidRPr="006E048F">
        <w:rPr>
          <w:rFonts w:asciiTheme="majorHAnsi" w:eastAsia="Calibri" w:hAnsiTheme="majorHAnsi" w:cstheme="majorHAnsi"/>
          <w:i/>
        </w:rPr>
        <w:t>âge d'or</w:t>
      </w:r>
      <w:r w:rsidRPr="006E048F">
        <w:rPr>
          <w:rFonts w:asciiTheme="majorHAnsi" w:eastAsia="Calibri" w:hAnsiTheme="majorHAnsi" w:cstheme="majorHAnsi"/>
        </w:rPr>
        <w:t xml:space="preserve"> della Serenissima, quando le nobili famiglie traslavano la </w:t>
      </w:r>
      <w:r w:rsidRPr="006E048F">
        <w:rPr>
          <w:rFonts w:asciiTheme="majorHAnsi" w:eastAsia="Calibri" w:hAnsiTheme="majorHAnsi" w:cstheme="majorHAnsi"/>
          <w:i/>
        </w:rPr>
        <w:t>grandeur</w:t>
      </w:r>
      <w:r w:rsidRPr="006E048F">
        <w:rPr>
          <w:rFonts w:asciiTheme="majorHAnsi" w:eastAsia="Calibri" w:hAnsiTheme="majorHAnsi" w:cstheme="majorHAnsi"/>
        </w:rPr>
        <w:t xml:space="preserve"> di Venezia sulla terraferma.</w:t>
      </w:r>
    </w:p>
    <w:p w14:paraId="28526746" w14:textId="77777777" w:rsidR="00F92687" w:rsidRPr="006E048F" w:rsidRDefault="00D82214">
      <w:pPr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 w:rsidRPr="006E048F">
        <w:rPr>
          <w:rFonts w:asciiTheme="majorHAnsi" w:eastAsia="Calibri" w:hAnsiTheme="majorHAnsi" w:cstheme="majorHAnsi"/>
        </w:rPr>
        <w:t>Un evento organizzato dall'Associazione per le Ville Venete, presieduta dalla Principessa Isabella Collalto de</w:t>
      </w:r>
      <w:r w:rsidRPr="006E048F">
        <w:rPr>
          <w:rFonts w:asciiTheme="majorHAnsi" w:eastAsia="Calibri" w:hAnsiTheme="majorHAnsi" w:cstheme="majorHAnsi"/>
          <w:i/>
        </w:rPr>
        <w:t xml:space="preserve"> </w:t>
      </w:r>
      <w:r w:rsidRPr="006E048F">
        <w:rPr>
          <w:rFonts w:asciiTheme="majorHAnsi" w:eastAsia="Calibri" w:hAnsiTheme="majorHAnsi" w:cstheme="majorHAnsi"/>
        </w:rPr>
        <w:t>Croÿ</w:t>
      </w:r>
      <w:r w:rsidRPr="006E048F">
        <w:rPr>
          <w:rFonts w:asciiTheme="majorHAnsi" w:eastAsia="Calibri" w:hAnsiTheme="majorHAnsi" w:cstheme="majorHAnsi"/>
          <w:i/>
        </w:rPr>
        <w:t xml:space="preserve">, </w:t>
      </w:r>
      <w:r w:rsidRPr="006E048F">
        <w:rPr>
          <w:rFonts w:asciiTheme="majorHAnsi" w:eastAsia="Calibri" w:hAnsiTheme="majorHAnsi" w:cstheme="majorHAnsi"/>
        </w:rPr>
        <w:t>con la collaborazione e il sostegno dell’IRVV, Istituto Regionale Ville Venete, presieduto dal Professor Amerigo Restucci, da sempre impegnati nella tutela, salvaguardia e valorizzazione di questo museo diffuso: oltre 4.000 ville ubicate tra le regioni del Veneto e del Friuli-Venezia Giulia. Di queste, ben 800 sono oggi aperte al pubblico.</w:t>
      </w:r>
    </w:p>
    <w:p w14:paraId="7C50BFF1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>Un prezioso patrimonio identitario, culturale, storico, artistico, architettonico e sociale del nostro territorio, nonché un elemento e un presidio fondamentali del paesaggio in cui nascono e sono inserite.</w:t>
      </w:r>
    </w:p>
    <w:p w14:paraId="40E086BF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 xml:space="preserve">Un’occasione unica per vedere da vicino la magnificenza delle architetture concepite dal </w:t>
      </w:r>
      <w:r w:rsidRPr="006E048F">
        <w:rPr>
          <w:rFonts w:asciiTheme="majorHAnsi" w:eastAsia="Calibri" w:hAnsiTheme="majorHAnsi" w:cstheme="majorHAnsi"/>
        </w:rPr>
        <w:lastRenderedPageBreak/>
        <w:t>Palladio e dai grandi architetti del tempo, ma non solo: una grande varietà di collocazioni territoriali, dal Brenta ai Colli Berici, dal Terraglio al Veronese, fino alle estreme propaggini del Friuli.</w:t>
      </w:r>
    </w:p>
    <w:p w14:paraId="009E3385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>Un’opportunità per approfondire la conoscenza di queste realtà, senz’altro beni da conservare e tutelare, ma oggi più che mai si propongono come capsule di futuro dalle importanti ricadute sociali, creando significativi indotti economici grazie alle diverse produzioni e attività di cui sono tornate ad essere protagoniste.</w:t>
      </w:r>
    </w:p>
    <w:p w14:paraId="502B1888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 xml:space="preserve">Senza dimenticare l’importanza del divertimento e dello svago da godersi in coppia, in famiglia o con gli amici nel magico periodo del </w:t>
      </w:r>
      <w:r w:rsidRPr="006E048F">
        <w:rPr>
          <w:rFonts w:asciiTheme="majorHAnsi" w:eastAsia="Calibri" w:hAnsiTheme="majorHAnsi" w:cstheme="majorHAnsi"/>
          <w:i/>
        </w:rPr>
        <w:t>foliage</w:t>
      </w:r>
      <w:r w:rsidRPr="006E048F">
        <w:rPr>
          <w:rFonts w:asciiTheme="majorHAnsi" w:eastAsia="Calibri" w:hAnsiTheme="majorHAnsi" w:cstheme="majorHAnsi"/>
        </w:rPr>
        <w:t xml:space="preserve"> che accende i parchi e i giardini delle Ville di gialli magnetici e rossi intensi.</w:t>
      </w:r>
    </w:p>
    <w:p w14:paraId="2059017C" w14:textId="2C430CC0" w:rsidR="00F92687" w:rsidRPr="006E048F" w:rsidRDefault="00527A8D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</w:rPr>
        <w:t xml:space="preserve">Cinque </w:t>
      </w:r>
      <w:r w:rsidR="00D82214" w:rsidRPr="006E048F">
        <w:rPr>
          <w:rFonts w:asciiTheme="majorHAnsi" w:eastAsia="Calibri" w:hAnsiTheme="majorHAnsi" w:cstheme="majorHAnsi"/>
        </w:rPr>
        <w:t>i filoni esperienziali proposti per questa prima edizione. A partire dall’Heritage. Esclusive visite guidate condotte dal proprietario, una rievocazione in costume, un racconto approfondito con aneddoti della storia della Villa e della famiglia proprietaria.</w:t>
      </w:r>
    </w:p>
    <w:p w14:paraId="119ABC74" w14:textId="77777777" w:rsidR="00F92687" w:rsidRPr="006E048F" w:rsidRDefault="00D82214">
      <w:pPr>
        <w:shd w:val="clear" w:color="auto" w:fill="FFFFFF"/>
        <w:jc w:val="both"/>
        <w:rPr>
          <w:rFonts w:asciiTheme="majorHAnsi" w:hAnsiTheme="majorHAnsi" w:cstheme="majorHAnsi"/>
        </w:rPr>
      </w:pPr>
      <w:r w:rsidRPr="006E048F">
        <w:rPr>
          <w:rFonts w:asciiTheme="majorHAnsi" w:eastAsia="Calibri" w:hAnsiTheme="majorHAnsi" w:cstheme="majorHAnsi"/>
        </w:rPr>
        <w:t>Per la sezione Family avremo invece attività dedicate alle famiglie e ai bambini: laboratori, cacce al tesoro, attività di artigianato, visite speciali per bambini e ragazzi, soggiorni, pranzi e cene loro dedicati.</w:t>
      </w:r>
    </w:p>
    <w:p w14:paraId="783C6FC6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E048F">
        <w:rPr>
          <w:rFonts w:asciiTheme="majorHAnsi" w:eastAsia="Calibri" w:hAnsiTheme="majorHAnsi" w:cstheme="majorHAnsi"/>
        </w:rPr>
        <w:t>Le Ville Venete stanno tutte guardando al futuro e alla sostenibilità. Nasce perciò la sezione Green. Si tratta di attività organizzate in outdoor, legate anche a tematiche sostenibili: una visita al parco con guida botanica specializzata, un picnic autunnale, una castagnata, uno shooting fotografico, sono alcune delle tante proposte.</w:t>
      </w:r>
    </w:p>
    <w:p w14:paraId="419903A1" w14:textId="2F5FFF40" w:rsidR="00F92687" w:rsidRPr="006E048F" w:rsidRDefault="00D82214">
      <w:pPr>
        <w:shd w:val="clear" w:color="auto" w:fill="FFFFFF"/>
        <w:jc w:val="both"/>
        <w:rPr>
          <w:rFonts w:asciiTheme="majorHAnsi" w:hAnsiTheme="majorHAnsi" w:cstheme="majorHAnsi"/>
        </w:rPr>
      </w:pPr>
      <w:r w:rsidRPr="006E048F">
        <w:rPr>
          <w:rFonts w:asciiTheme="majorHAnsi" w:eastAsia="Calibri" w:hAnsiTheme="majorHAnsi" w:cstheme="majorHAnsi"/>
        </w:rPr>
        <w:t>Immancabile ovviamente la sezione Food in linea con la competenza primaria della Villa Veneta, ovvero la sua vocazione agricola, oggi ricettacolo di presidi slow food e di assolute eccellenze enogastronomiche. La sezione prevede degustazioni di prodotti agricoli, visite alle cantine, alle coltivazioni e alle vigne, pranzi, cene, brunch e merende con protagonisti proprio i prodotti d’eccellenza delle Ville Venete.</w:t>
      </w:r>
      <w:r w:rsidR="00527A8D">
        <w:rPr>
          <w:rFonts w:asciiTheme="majorHAnsi" w:eastAsia="Calibri" w:hAnsiTheme="majorHAnsi" w:cstheme="majorHAnsi"/>
        </w:rPr>
        <w:t xml:space="preserve"> Mentre la sezione Dream propone soggiorni “da sogno”.</w:t>
      </w:r>
    </w:p>
    <w:p w14:paraId="262D0557" w14:textId="77777777" w:rsidR="00F92687" w:rsidRPr="006E048F" w:rsidRDefault="00D82214">
      <w:pPr>
        <w:shd w:val="clear" w:color="auto" w:fill="FFFFFF"/>
        <w:jc w:val="both"/>
        <w:rPr>
          <w:rFonts w:asciiTheme="majorHAnsi" w:hAnsiTheme="majorHAnsi" w:cstheme="majorHAnsi"/>
        </w:rPr>
      </w:pPr>
      <w:r w:rsidRPr="006E048F">
        <w:rPr>
          <w:rFonts w:asciiTheme="majorHAnsi" w:eastAsia="Calibri" w:hAnsiTheme="majorHAnsi" w:cstheme="majorHAnsi"/>
        </w:rPr>
        <w:t>Le Ville aderenti al progetto, organizzate in Regione e Provincia di appartenenza, così come tutte le esperienze attivate sono promosse e prenotabili al sito</w:t>
      </w:r>
      <w:hyperlink r:id="rId7">
        <w:r w:rsidRPr="006E048F">
          <w:rPr>
            <w:rStyle w:val="ListLabel1"/>
            <w:rFonts w:asciiTheme="majorHAnsi" w:hAnsiTheme="majorHAnsi" w:cstheme="majorHAnsi"/>
            <w:sz w:val="24"/>
            <w:szCs w:val="24"/>
          </w:rPr>
          <w:t xml:space="preserve"> </w:t>
        </w:r>
      </w:hyperlink>
      <w:hyperlink r:id="rId8">
        <w:r w:rsidRPr="006E048F">
          <w:rPr>
            <w:rStyle w:val="ListLabel2"/>
            <w:rFonts w:asciiTheme="majorHAnsi" w:hAnsiTheme="majorHAnsi" w:cstheme="majorHAnsi"/>
            <w:sz w:val="24"/>
            <w:szCs w:val="24"/>
          </w:rPr>
          <w:t>www.giornatavillevenete.it</w:t>
        </w:r>
      </w:hyperlink>
    </w:p>
    <w:p w14:paraId="2832A9E2" w14:textId="646B7FC6" w:rsidR="00F92687" w:rsidRDefault="00F92687">
      <w:pPr>
        <w:shd w:val="clear" w:color="auto" w:fill="FFFFFF"/>
        <w:jc w:val="both"/>
        <w:rPr>
          <w:rFonts w:asciiTheme="majorHAnsi" w:eastAsia="Calibri" w:hAnsiTheme="majorHAnsi" w:cstheme="majorHAnsi"/>
        </w:rPr>
      </w:pPr>
    </w:p>
    <w:p w14:paraId="0B11CC37" w14:textId="4CE371A5" w:rsidR="004F3159" w:rsidRDefault="004F3159">
      <w:pPr>
        <w:shd w:val="clear" w:color="auto" w:fill="FFFFFF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L’evento è patrocinato dal Ministero per i beni e le attività culturali e per il turismo e da Regione Veneto.</w:t>
      </w:r>
    </w:p>
    <w:p w14:paraId="323CE009" w14:textId="77777777" w:rsidR="004F3159" w:rsidRPr="006E048F" w:rsidRDefault="004F3159">
      <w:pPr>
        <w:shd w:val="clear" w:color="auto" w:fill="FFFFFF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7D11A53C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6E048F">
        <w:rPr>
          <w:rFonts w:asciiTheme="majorHAnsi" w:eastAsia="Calibri" w:hAnsiTheme="majorHAnsi" w:cstheme="majorHAnsi"/>
          <w:sz w:val="20"/>
          <w:szCs w:val="20"/>
        </w:rPr>
        <w:t>Ufficio Stampa</w:t>
      </w:r>
    </w:p>
    <w:p w14:paraId="28FCDED1" w14:textId="77777777" w:rsidR="00F92687" w:rsidRPr="006E048F" w:rsidRDefault="00D82214">
      <w:pPr>
        <w:shd w:val="clear" w:color="auto" w:fill="FFFFFF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6E048F">
        <w:rPr>
          <w:rFonts w:asciiTheme="majorHAnsi" w:eastAsia="Calibri" w:hAnsiTheme="majorHAnsi" w:cstheme="majorHAnsi"/>
          <w:sz w:val="20"/>
          <w:szCs w:val="20"/>
        </w:rPr>
        <w:t>Barbara Codogno 349 5319262</w:t>
      </w:r>
    </w:p>
    <w:sectPr w:rsidR="00F92687" w:rsidRPr="006E048F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2211" w14:textId="77777777" w:rsidR="009E120D" w:rsidRDefault="009E120D">
      <w:r>
        <w:separator/>
      </w:r>
    </w:p>
  </w:endnote>
  <w:endnote w:type="continuationSeparator" w:id="0">
    <w:p w14:paraId="0C91DD4F" w14:textId="77777777" w:rsidR="009E120D" w:rsidRDefault="009E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F40B" w14:textId="77777777" w:rsidR="00B453B0" w:rsidRDefault="006E048F" w:rsidP="006E048F">
    <w:pPr>
      <w:widowControl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br/>
    </w:r>
    <w:r w:rsidR="003C6F1B" w:rsidRPr="003C6F1B">
      <w:rPr>
        <w:rFonts w:asciiTheme="majorHAnsi" w:hAnsiTheme="majorHAnsi" w:cstheme="majorHAnsi"/>
        <w:sz w:val="20"/>
        <w:szCs w:val="20"/>
      </w:rPr>
      <w:t>Con il patrocinio di</w:t>
    </w:r>
  </w:p>
  <w:p w14:paraId="1CC23958" w14:textId="77777777" w:rsidR="00B453B0" w:rsidRDefault="00B453B0">
    <w:pPr>
      <w:pStyle w:val="Pidipagina"/>
      <w:rPr>
        <w:rFonts w:asciiTheme="majorHAnsi" w:hAnsiTheme="majorHAnsi" w:cstheme="majorHAnsi"/>
        <w:sz w:val="20"/>
        <w:szCs w:val="20"/>
      </w:rPr>
    </w:pPr>
  </w:p>
  <w:p w14:paraId="621E954C" w14:textId="77777777" w:rsidR="003C6F1B" w:rsidRPr="003C6F1B" w:rsidRDefault="006E048F">
    <w:pPr>
      <w:pStyle w:val="Pidipagina"/>
      <w:rPr>
        <w:rFonts w:asciiTheme="majorHAnsi" w:hAnsiTheme="majorHAnsi" w:cstheme="majorHAnsi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B45820" wp14:editId="42A57334">
          <wp:simplePos x="0" y="0"/>
          <wp:positionH relativeFrom="margin">
            <wp:posOffset>1788160</wp:posOffset>
          </wp:positionH>
          <wp:positionV relativeFrom="margin">
            <wp:posOffset>7819390</wp:posOffset>
          </wp:positionV>
          <wp:extent cx="1202055" cy="570230"/>
          <wp:effectExtent l="0" t="0" r="4445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4178D7" wp14:editId="4AC5BFF9">
          <wp:simplePos x="0" y="0"/>
          <wp:positionH relativeFrom="margin">
            <wp:posOffset>3213000</wp:posOffset>
          </wp:positionH>
          <wp:positionV relativeFrom="margin">
            <wp:posOffset>7813040</wp:posOffset>
          </wp:positionV>
          <wp:extent cx="735330" cy="546100"/>
          <wp:effectExtent l="0" t="0" r="127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1B" w:rsidRPr="003C6F1B">
      <w:rPr>
        <w:rFonts w:asciiTheme="majorHAnsi" w:hAnsiTheme="majorHAnsi" w:cstheme="majorHAnsi"/>
        <w:sz w:val="20"/>
        <w:szCs w:val="20"/>
      </w:rPr>
      <w:br/>
    </w:r>
    <w:r w:rsidR="003C6F1B" w:rsidRPr="003C6F1B">
      <w:rPr>
        <w:rFonts w:asciiTheme="majorHAnsi" w:hAnsiTheme="majorHAnsi" w:cstheme="majorHAnsi"/>
        <w:sz w:val="20"/>
        <w:szCs w:val="20"/>
      </w:rPr>
      <w:br/>
    </w:r>
  </w:p>
  <w:p w14:paraId="4A526484" w14:textId="77777777" w:rsidR="003C6F1B" w:rsidRDefault="003C6F1B">
    <w:pPr>
      <w:pStyle w:val="Pidipagina"/>
    </w:pPr>
  </w:p>
  <w:p w14:paraId="55E708F9" w14:textId="77777777" w:rsidR="003C6F1B" w:rsidRDefault="003C6F1B">
    <w:pPr>
      <w:pStyle w:val="Pidipagina"/>
    </w:pPr>
  </w:p>
  <w:p w14:paraId="1B501D50" w14:textId="77777777" w:rsidR="003C6F1B" w:rsidRDefault="003C6F1B">
    <w:pPr>
      <w:pStyle w:val="Pidipagina"/>
    </w:pPr>
  </w:p>
  <w:p w14:paraId="6B814C45" w14:textId="77777777" w:rsidR="003C6F1B" w:rsidRDefault="003C6F1B">
    <w:pPr>
      <w:pStyle w:val="Pidipagina"/>
    </w:pPr>
  </w:p>
  <w:p w14:paraId="5A57D479" w14:textId="77777777" w:rsidR="003C6F1B" w:rsidRDefault="003C6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AD4D7" w14:textId="77777777" w:rsidR="009E120D" w:rsidRDefault="009E120D">
      <w:r>
        <w:separator/>
      </w:r>
    </w:p>
  </w:footnote>
  <w:footnote w:type="continuationSeparator" w:id="0">
    <w:p w14:paraId="543FEF8B" w14:textId="77777777" w:rsidR="009E120D" w:rsidRDefault="009E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A577" w14:textId="77777777" w:rsidR="00F92687" w:rsidRDefault="00D82214">
    <w:pPr>
      <w:widowControl/>
      <w:tabs>
        <w:tab w:val="center" w:pos="4819"/>
        <w:tab w:val="right" w:pos="9638"/>
      </w:tabs>
      <w:rPr>
        <w:rFonts w:eastAsia="Calibri" w:cs="Calibri"/>
        <w:color w:val="000000"/>
      </w:rPr>
    </w:pPr>
    <w:r>
      <w:rPr>
        <w:noProof/>
      </w:rPr>
      <w:drawing>
        <wp:inline distT="0" distB="0" distL="0" distR="0" wp14:anchorId="424D20C3" wp14:editId="23EEA81E">
          <wp:extent cx="6271260" cy="122682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58" r="4942" b="1572"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87"/>
    <w:rsid w:val="00001F6E"/>
    <w:rsid w:val="00341892"/>
    <w:rsid w:val="003C6F1B"/>
    <w:rsid w:val="003F0E3F"/>
    <w:rsid w:val="0048383F"/>
    <w:rsid w:val="004F3159"/>
    <w:rsid w:val="00524990"/>
    <w:rsid w:val="00527A8D"/>
    <w:rsid w:val="0055384A"/>
    <w:rsid w:val="006E048F"/>
    <w:rsid w:val="009E120D"/>
    <w:rsid w:val="00B453B0"/>
    <w:rsid w:val="00BD133E"/>
    <w:rsid w:val="00D82214"/>
    <w:rsid w:val="00D90D38"/>
    <w:rsid w:val="00E16E30"/>
    <w:rsid w:val="00EF23B3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41BD"/>
  <w15:docId w15:val="{57F222A5-AF92-B349-AA1C-15FBFFD1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sz w:val="26"/>
      <w:szCs w:val="2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3">
    <w:name w:val="ListLabel 3"/>
    <w:qFormat/>
    <w:rPr>
      <w:rFonts w:eastAsia="Calibri" w:cs="Calibri"/>
      <w:sz w:val="26"/>
      <w:szCs w:val="26"/>
    </w:rPr>
  </w:style>
  <w:style w:type="character" w:customStyle="1" w:styleId="ListLabel4">
    <w:name w:val="ListLabel 4"/>
    <w:qFormat/>
    <w:rPr>
      <w:rFonts w:eastAsia="Calibri" w:cs="Calibri"/>
      <w:color w:val="1155CC"/>
      <w:sz w:val="26"/>
      <w:szCs w:val="26"/>
      <w:u w:val="single"/>
    </w:rPr>
  </w:style>
  <w:style w:type="character" w:customStyle="1" w:styleId="ListLabel5">
    <w:name w:val="ListLabel 5"/>
    <w:qFormat/>
    <w:rPr>
      <w:rFonts w:eastAsia="Calibri" w:cs="Calibri"/>
      <w:sz w:val="26"/>
      <w:szCs w:val="26"/>
    </w:rPr>
  </w:style>
  <w:style w:type="character" w:customStyle="1" w:styleId="ListLabel6">
    <w:name w:val="ListLabel 6"/>
    <w:qFormat/>
    <w:rPr>
      <w:rFonts w:eastAsia="Calibri" w:cs="Calibri"/>
      <w:color w:val="1155CC"/>
      <w:sz w:val="26"/>
      <w:szCs w:val="26"/>
      <w:u w:val="single"/>
    </w:rPr>
  </w:style>
  <w:style w:type="character" w:customStyle="1" w:styleId="ListLabel7">
    <w:name w:val="ListLabel 7"/>
    <w:qFormat/>
    <w:rPr>
      <w:rFonts w:eastAsia="Calibri" w:cs="Calibri"/>
      <w:sz w:val="26"/>
      <w:szCs w:val="26"/>
    </w:rPr>
  </w:style>
  <w:style w:type="character" w:customStyle="1" w:styleId="ListLabel8">
    <w:name w:val="ListLabel 8"/>
    <w:qFormat/>
    <w:rPr>
      <w:rFonts w:eastAsia="Calibri" w:cs="Calibri"/>
      <w:color w:val="1155CC"/>
      <w:sz w:val="26"/>
      <w:szCs w:val="26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C6F1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F1B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natavillevenet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ornatavillevenet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4EEFE-C01E-415E-99B6-C989A188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Bettiol</dc:creator>
  <dc:description/>
  <cp:lastModifiedBy>barbara.codogno</cp:lastModifiedBy>
  <cp:revision>7</cp:revision>
  <dcterms:created xsi:type="dcterms:W3CDTF">2022-09-16T12:09:00Z</dcterms:created>
  <dcterms:modified xsi:type="dcterms:W3CDTF">2022-09-19T07:23:00Z</dcterms:modified>
  <dc:language>it-IT</dc:language>
</cp:coreProperties>
</file>